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165" w:rsidRDefault="00F34165" w:rsidP="00F34165">
      <w:pPr>
        <w:shd w:val="clear" w:color="auto" w:fill="F7F7F7"/>
        <w:spacing w:after="0" w:line="450" w:lineRule="atLeast"/>
        <w:textAlignment w:val="baseline"/>
        <w:outlineLvl w:val="0"/>
        <w:rPr>
          <w:rFonts w:eastAsia="Times New Roman"/>
          <w:color w:val="000000"/>
          <w:kern w:val="36"/>
          <w:sz w:val="36"/>
          <w:szCs w:val="36"/>
          <w:lang w:eastAsia="ru-RU"/>
        </w:rPr>
      </w:pPr>
      <w:r w:rsidRPr="00F34165">
        <w:rPr>
          <w:rFonts w:ascii="Helvetica" w:eastAsia="Times New Roman" w:hAnsi="Helvetica"/>
          <w:color w:val="000000"/>
          <w:kern w:val="36"/>
          <w:sz w:val="36"/>
          <w:szCs w:val="36"/>
          <w:lang w:eastAsia="ru-RU"/>
        </w:rPr>
        <w:t>Банковские реквизиты РГП "НИИС"</w:t>
      </w:r>
    </w:p>
    <w:p w:rsidR="00F34165" w:rsidRPr="00F34165" w:rsidRDefault="00F34165" w:rsidP="00F34165">
      <w:pPr>
        <w:shd w:val="clear" w:color="auto" w:fill="F7F7F7"/>
        <w:spacing w:after="0" w:line="450" w:lineRule="atLeast"/>
        <w:textAlignment w:val="baseline"/>
        <w:outlineLvl w:val="0"/>
        <w:rPr>
          <w:rFonts w:eastAsia="Times New Roman"/>
          <w:color w:val="000000"/>
          <w:kern w:val="36"/>
          <w:sz w:val="36"/>
          <w:szCs w:val="36"/>
          <w:lang w:eastAsia="ru-RU"/>
        </w:rPr>
      </w:pP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Уважаемые заявители, оплату за юридически значимые действия, оказываемые Республиканским государственным предприятием на праве хозяйственного ведения «Национальный институт интеллектуальной собственности» Министерства юстиции Республики Казахстан, производимую в российских рублях, долларах США, EURO необходимо производить по курсу Национального банка РК на день оплаты.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Оплату производить по следующим реквизитам.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Банковские реквизиты для оплаты в тенге: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Получатель: Республиканское государственное предприятие на праве хозяйственного ведения «Национальный институт интеллектуальной собственности» Министерства юстиции Республики Казахстан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Адрес: 010000, Республика Казахстан, г.</w:t>
      </w:r>
      <w:r w:rsidR="00EE3EF4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Астана,</w:t>
      </w: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Кургальджинское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шоссе 3В,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Тел.: </w:t>
      </w:r>
      <w:r w:rsidR="00EE3EF4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8</w:t>
      </w:r>
      <w:bookmarkStart w:id="0" w:name="_GoBack"/>
      <w:bookmarkEnd w:id="0"/>
      <w:r w:rsidR="00EE3EF4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(7172) </w:t>
      </w: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62-15-15,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e-mail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: </w:t>
      </w:r>
      <w:hyperlink r:id="rId4" w:history="1">
        <w:r w:rsidRPr="00F34165">
          <w:rPr>
            <w:rFonts w:ascii="inherit" w:eastAsia="Times New Roman" w:hAnsi="inherit"/>
            <w:color w:val="072C78"/>
            <w:sz w:val="21"/>
            <w:u w:val="single"/>
            <w:lang w:eastAsia="ru-RU"/>
          </w:rPr>
          <w:t>kazpatent@kazpatent.kz</w:t>
        </w:r>
      </w:hyperlink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4687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БИН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020940003199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Наименование банка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АО "</w:t>
            </w:r>
            <w:proofErr w:type="spellStart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Нурбанк</w:t>
            </w:r>
            <w:proofErr w:type="spellEnd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"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ИИК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KZ8584905KZ006015415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БИК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NURSKZKX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КБЕ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16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КНП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859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EE3EF4" w:rsidRDefault="00F34165" w:rsidP="00F34165">
      <w:pPr>
        <w:shd w:val="clear" w:color="auto" w:fill="F7F7F7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Для запроса актов сверок взаиморасчетов и получения информации по счетам-фактурам просим обращаться по следующему телефону: </w:t>
      </w:r>
      <w:r w:rsidR="00EE3EF4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8(7172) </w:t>
      </w:r>
      <w:r w:rsidR="00EE3EF4"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62-15-15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Банковские реквизиты для перечисления денежных средств по валютным счетам: АО «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Нурбанк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» БИК NURSKZKX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ИИК-KZ7684905RU006015130</w:t>
      </w: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 в российских рублях</w:t>
      </w:r>
    </w:p>
    <w:p w:rsidR="00F34165" w:rsidRPr="00F34165" w:rsidRDefault="00F34165" w:rsidP="00F34165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  <w:gridCol w:w="4673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SBERBANK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SABRRUMM 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BIC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044525225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30111810200000000343 (RUB)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TIN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7707083893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6"/>
        <w:gridCol w:w="4673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proofErr w:type="spellStart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Promsvyazbank</w:t>
            </w:r>
            <w:proofErr w:type="spellEnd"/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PRMSRUMM 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BIC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044525555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30111810600000884301 (RUB)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TIN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7722094265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ИИК KZ1584905US006015020 </w:t>
      </w: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в долларах США</w:t>
      </w:r>
    </w:p>
    <w:p w:rsidR="00F34165" w:rsidRPr="00F34165" w:rsidRDefault="00F34165" w:rsidP="00F34165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6"/>
        <w:gridCol w:w="4653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val="en-US"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val="en-US" w:eastAsia="ru-RU"/>
              </w:rPr>
              <w:t>Bank of New York Mellon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IRVTUS3N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lastRenderedPageBreak/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8900514833 (USD)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6"/>
        <w:gridCol w:w="4749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proofErr w:type="spellStart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Commerzbank</w:t>
            </w:r>
            <w:proofErr w:type="spellEnd"/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COBADEFF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400887061000 (USD)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b/>
          <w:bCs/>
          <w:color w:val="000000"/>
          <w:sz w:val="21"/>
          <w:lang w:eastAsia="ru-RU"/>
        </w:rPr>
        <w:t>ИИК KZ6984905EU006015127</w:t>
      </w: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 в евро</w:t>
      </w:r>
    </w:p>
    <w:p w:rsidR="00F34165" w:rsidRPr="00F34165" w:rsidRDefault="00F34165" w:rsidP="00F34165">
      <w:pPr>
        <w:shd w:val="clear" w:color="auto" w:fill="F7F7F7"/>
        <w:spacing w:after="0" w:line="240" w:lineRule="auto"/>
        <w:jc w:val="center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4"/>
        <w:gridCol w:w="4751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proofErr w:type="spellStart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Commerzbank</w:t>
            </w:r>
            <w:proofErr w:type="spellEnd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 xml:space="preserve"> AG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COBADEFF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400887061000/EUR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7"/>
        <w:gridCol w:w="4748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val="en-US"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val="en-US" w:eastAsia="ru-RU"/>
              </w:rPr>
              <w:t>Bank of New York Mellon Frankfurt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IRVTDEFX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6447229715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4"/>
        <w:gridCol w:w="4751"/>
      </w:tblGrid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БАНК-КОРРЕСПОНДЕНТ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proofErr w:type="spellStart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Commerzbank</w:t>
            </w:r>
            <w:proofErr w:type="spellEnd"/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 xml:space="preserve"> AG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SWIFT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COBADEFF</w:t>
            </w:r>
          </w:p>
        </w:tc>
      </w:tr>
      <w:tr w:rsidR="00F34165" w:rsidRPr="00F34165" w:rsidTr="00F34165"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inherit" w:eastAsia="Times New Roman" w:hAnsi="inherit"/>
                <w:b/>
                <w:bCs/>
                <w:sz w:val="21"/>
                <w:lang w:eastAsia="ru-RU"/>
              </w:rPr>
              <w:t>КОР СЧЕТ</w:t>
            </w:r>
          </w:p>
        </w:tc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34165" w:rsidRPr="00F34165" w:rsidRDefault="00F34165" w:rsidP="00F34165">
            <w:pPr>
              <w:spacing w:after="0" w:line="240" w:lineRule="auto"/>
              <w:textAlignment w:val="baseline"/>
              <w:rPr>
                <w:rFonts w:ascii="inherit" w:eastAsia="Times New Roman" w:hAnsi="inherit"/>
                <w:sz w:val="21"/>
                <w:szCs w:val="21"/>
                <w:lang w:eastAsia="ru-RU"/>
              </w:rPr>
            </w:pPr>
            <w:r w:rsidRPr="00F34165">
              <w:rPr>
                <w:rFonts w:ascii="Times New Roman" w:eastAsia="Times New Roman" w:hAnsi="Times New Roman"/>
                <w:sz w:val="21"/>
                <w:szCs w:val="21"/>
                <w:bdr w:val="none" w:sz="0" w:space="0" w:color="auto" w:frame="1"/>
                <w:lang w:eastAsia="ru-RU"/>
              </w:rPr>
              <w:t>400887061000/CHF</w:t>
            </w:r>
          </w:p>
        </w:tc>
      </w:tr>
    </w:tbl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FF0000"/>
          <w:sz w:val="21"/>
          <w:lang w:eastAsia="ru-RU"/>
        </w:rPr>
        <w:t>Примечание: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1. В случае оплаты за третье лицо, необходимо указать: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1) наименование услуги;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2) № заявки (охранного документа);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3) № счета, по которому осуществляется оплата;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4) наименование юр. лица (Ф.И.О. физ. лица, за которое оплачивает третье лицо).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2. При оплате услуг за поддержку охранного документа, необходимо направить ходатайство от правообладателя, без которого оплата не зачитывается.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Оплату, за государственную пошлину, оплачиваемую в Комитет государственных доходов, производимую в российских рублях, долларах США, EURO необходимо производить по курсу Национального банка РК на день оплаты.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Уплата государственной пошлины производится на следующие реквизиты: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Бенефициар – 6205 Управление государственных доходов по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Есильскому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району ДГД по г. Астана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БИН Бенефициара –081240013779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ИИК – KZ24070105KSN0000000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Банк бенефициара - ГУ «Комитет казначейства Министерства финансов РК»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БИК – KKMFKZ2A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KБе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– 11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Код налогового органа 6205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Код назначения платежа - 979 для физических лиц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Код назначения платежа - 911 для юридических лиц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Код бюджетной классификации (КБК) – 108125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Назначение платежа - Государственная пошлина (например, за услуги регистрации охранного документа, указать № заявки)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Реквизиты Национального Банка Республики Казахстан для зачисления госпошлин в иностранной валюте на текущие счета Комитета казначейства Министерства финансов Республики Казахстан: Наименование Банка: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National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Bank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of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Republic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of</w:t>
      </w:r>
      <w:proofErr w:type="spellEnd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 xml:space="preserve"> </w:t>
      </w:r>
      <w:proofErr w:type="spellStart"/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Kazakhstan</w:t>
      </w:r>
      <w:proofErr w:type="spellEnd"/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SWIFT код: NBRKKZKX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eastAsia="ru-RU"/>
        </w:rPr>
        <w:t>Номер счета: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val="en-US"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val="en-US" w:eastAsia="ru-RU"/>
        </w:rPr>
        <w:t>USD - KZ91125USD2015300142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val="en-US"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val="en-US" w:eastAsia="ru-RU"/>
        </w:rPr>
        <w:t>RUB - KZ21125RUB2010300142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val="en-US" w:eastAsia="ru-RU"/>
        </w:rPr>
      </w:pPr>
      <w:r w:rsidRPr="00F34165">
        <w:rPr>
          <w:rFonts w:ascii="Times New Roman" w:eastAsia="Times New Roman" w:hAnsi="Times New Roman"/>
          <w:color w:val="000000"/>
          <w:sz w:val="21"/>
          <w:szCs w:val="21"/>
          <w:bdr w:val="none" w:sz="0" w:space="0" w:color="auto" w:frame="1"/>
          <w:lang w:val="en-US" w:eastAsia="ru-RU"/>
        </w:rPr>
        <w:lastRenderedPageBreak/>
        <w:t>EUR - KZ81125EUR2006300142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val="en-US"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val="en-US"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По состоянию на 1 марта 2017 года  имеются следующие банковские счета, предусмотренные для внесения оплат      за  экспертные  услуги. 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1.     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Астанинский</w:t>
      </w:r>
      <w:proofErr w:type="spellEnd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 xml:space="preserve"> региональный филиал АО Народный банк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БИК  HSBKKZKX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ИИК  В KZT         KZ386010111000288323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2.                 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Акмолинский</w:t>
      </w:r>
      <w:proofErr w:type="spellEnd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 xml:space="preserve"> филиал  АО 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Казкоммерцбанк</w:t>
      </w:r>
      <w:proofErr w:type="spellEnd"/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БИК  KZKOKZKX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ИИК  В KZT   489261501148407000    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 xml:space="preserve">3.                 Филиал АО 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Нурбанк</w:t>
      </w:r>
      <w:proofErr w:type="spellEnd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 xml:space="preserve">  г.Астана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БИК  NURSKZKX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ИИК  В KZT    8584905KZ006015415  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Валютные счета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ИИК-KZ7684905RU006015130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в российских рублях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ИИК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KZ1584905US006015020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 в долларах США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ИИК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KZ6984905EU006015127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в евро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4. филиал ДБ АО «Сбербанк»  в г.Астана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БИК  SABRKZKA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ОКПО  281098330843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ИИК  В KZT             KZ14914012203KZ0047J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В ВАЛЮТЕ (RUB)   KZ31914012203RU001G8 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                USD        KZ78914012203US00192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5. Столичный филиал АО «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Цеснабанк</w:t>
      </w:r>
      <w:proofErr w:type="spellEnd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»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   БИК  ТSESKZKA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   ИИК  В KZT      KZ98998BTB0000358095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6. </w:t>
      </w: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филиал АО «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АТФБанка</w:t>
      </w:r>
      <w:proofErr w:type="spellEnd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» в.г. Астана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       БИК       ALMNKZKA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   ИИК  В KZT      KZ87826Z0KZTD2008449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               USD      KZ47826Z0USDD2001741</w:t>
      </w:r>
    </w:p>
    <w:p w:rsidR="00F34165" w:rsidRPr="00F34165" w:rsidRDefault="00F34165" w:rsidP="00F34165">
      <w:pPr>
        <w:shd w:val="clear" w:color="auto" w:fill="F7F7F7"/>
        <w:spacing w:after="18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 </w:t>
      </w:r>
    </w:p>
    <w:p w:rsidR="00F34165" w:rsidRPr="00F34165" w:rsidRDefault="00F34165" w:rsidP="00F34165">
      <w:pPr>
        <w:shd w:val="clear" w:color="auto" w:fill="F7F7F7"/>
        <w:spacing w:after="0" w:line="240" w:lineRule="auto"/>
        <w:textAlignment w:val="baseline"/>
        <w:rPr>
          <w:rFonts w:ascii="inherit" w:eastAsia="Times New Roman" w:hAnsi="inherit"/>
          <w:color w:val="000000"/>
          <w:sz w:val="21"/>
          <w:szCs w:val="21"/>
          <w:lang w:eastAsia="ru-RU"/>
        </w:rPr>
      </w:pP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t>7.  </w:t>
      </w:r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 Филиал АО «</w:t>
      </w:r>
      <w:proofErr w:type="spellStart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ForteBank</w:t>
      </w:r>
      <w:proofErr w:type="spellEnd"/>
      <w:r w:rsidRPr="00F34165">
        <w:rPr>
          <w:rFonts w:ascii="inherit" w:eastAsia="Times New Roman" w:hAnsi="inherit"/>
          <w:b/>
          <w:bCs/>
          <w:color w:val="000000"/>
          <w:sz w:val="21"/>
          <w:lang w:eastAsia="ru-RU"/>
        </w:rPr>
        <w:t>» в г.Астана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br/>
        <w:t>      ИИК KZ1096503F0007611692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br/>
        <w:t>      БИК IRTYKZKA</w:t>
      </w:r>
      <w:r w:rsidRPr="00F34165">
        <w:rPr>
          <w:rFonts w:ascii="inherit" w:eastAsia="Times New Roman" w:hAnsi="inherit"/>
          <w:color w:val="000000"/>
          <w:sz w:val="21"/>
          <w:szCs w:val="21"/>
          <w:lang w:eastAsia="ru-RU"/>
        </w:rPr>
        <w:br/>
        <w:t> </w:t>
      </w:r>
    </w:p>
    <w:p w:rsidR="00CF7823" w:rsidRDefault="00CF7823"/>
    <w:sectPr w:rsidR="00CF7823" w:rsidSect="00CF7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165"/>
    <w:rsid w:val="00927BFE"/>
    <w:rsid w:val="00CF7823"/>
    <w:rsid w:val="00EE3EF4"/>
    <w:rsid w:val="00F3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62479D3-FF43-D94B-BE76-CEEC5330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82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341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41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34165"/>
    <w:rPr>
      <w:b/>
      <w:bCs/>
    </w:rPr>
  </w:style>
  <w:style w:type="character" w:styleId="a4">
    <w:name w:val="Hyperlink"/>
    <w:basedOn w:val="a0"/>
    <w:uiPriority w:val="99"/>
    <w:unhideWhenUsed/>
    <w:rsid w:val="00F34165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F34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0337">
          <w:marLeft w:val="0"/>
          <w:marRight w:val="0"/>
          <w:marTop w:val="0"/>
          <w:marBottom w:val="0"/>
          <w:divBdr>
            <w:top w:val="none" w:sz="0" w:space="19" w:color="auto"/>
            <w:left w:val="none" w:sz="0" w:space="19" w:color="auto"/>
            <w:bottom w:val="single" w:sz="6" w:space="19" w:color="E2E2E2"/>
            <w:right w:val="none" w:sz="0" w:space="19" w:color="auto"/>
          </w:divBdr>
        </w:div>
        <w:div w:id="7885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E2E2E2"/>
                        <w:right w:val="none" w:sz="0" w:space="0" w:color="auto"/>
                      </w:divBdr>
                    </w:div>
                    <w:div w:id="16687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46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1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15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413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250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6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414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8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757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901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312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16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162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1713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46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341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563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0768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365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666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2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1772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02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04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721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67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296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0679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2083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38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112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077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160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46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89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971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9479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091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75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61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830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41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888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39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29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804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07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02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2084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836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150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78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44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9911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21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991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209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3478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930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167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038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464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450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67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583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468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8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24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044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42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756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567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02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607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36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76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54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29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612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25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225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626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06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381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4462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218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59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566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415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201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446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88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9425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046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477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15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76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9450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801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783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1676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50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242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628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534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310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589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774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22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593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180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012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058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9961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211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9688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kazpatent@kazpatent.kz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Links>
    <vt:vector size="6" baseType="variant">
      <vt:variant>
        <vt:i4>589860</vt:i4>
      </vt:variant>
      <vt:variant>
        <vt:i4>0</vt:i4>
      </vt:variant>
      <vt:variant>
        <vt:i4>0</vt:i4>
      </vt:variant>
      <vt:variant>
        <vt:i4>5</vt:i4>
      </vt:variant>
      <vt:variant>
        <vt:lpwstr>mailto:kazpatent@kazpatent.kz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cp:lastModifiedBy>intellpart.llc@gmail.com</cp:lastModifiedBy>
  <cp:revision>2</cp:revision>
  <dcterms:created xsi:type="dcterms:W3CDTF">2018-01-08T06:51:00Z</dcterms:created>
  <dcterms:modified xsi:type="dcterms:W3CDTF">2018-01-08T06:51:00Z</dcterms:modified>
</cp:coreProperties>
</file>